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E0" w:rsidRPr="007E21D9" w:rsidRDefault="00BE3CE0" w:rsidP="00BE3CE0">
      <w:pPr>
        <w:widowControl w:val="0"/>
        <w:spacing w:after="0" w:line="240" w:lineRule="auto"/>
        <w:ind w:left="4248" w:firstLine="708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val="uk-UA" w:bidi="en-US"/>
        </w:rPr>
      </w:pPr>
      <w:r w:rsidRPr="007E21D9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val="uk-UA" w:bidi="en-US"/>
        </w:rPr>
        <w:t>ЗАТВЕРДЖУЮ</w:t>
      </w:r>
    </w:p>
    <w:p w:rsidR="00BE3CE0" w:rsidRPr="00BE3CE0" w:rsidRDefault="00BE3CE0" w:rsidP="00BE3CE0">
      <w:pPr>
        <w:widowControl w:val="0"/>
        <w:spacing w:after="0" w:line="240" w:lineRule="auto"/>
        <w:ind w:left="4248" w:firstLine="708"/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</w:pPr>
      <w:r w:rsidRPr="00BE3CE0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>Директор</w:t>
      </w:r>
    </w:p>
    <w:p w:rsidR="00BE3CE0" w:rsidRDefault="00BE3CE0" w:rsidP="00BE3CE0">
      <w:pPr>
        <w:widowControl w:val="0"/>
        <w:spacing w:after="0" w:line="240" w:lineRule="auto"/>
        <w:ind w:left="4248" w:firstLine="708"/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</w:pPr>
      <w:r w:rsidRPr="00BE3CE0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>КЗ «</w:t>
      </w:r>
      <w:proofErr w:type="spellStart"/>
      <w:r w:rsidRPr="00BE3CE0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>Сахновщинський</w:t>
      </w:r>
      <w:proofErr w:type="spellEnd"/>
      <w:r w:rsidRPr="00BE3CE0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 xml:space="preserve"> ліцей №1»</w:t>
      </w:r>
    </w:p>
    <w:p w:rsidR="00BE3CE0" w:rsidRDefault="00BE3CE0" w:rsidP="00BE3CE0">
      <w:pPr>
        <w:widowControl w:val="0"/>
        <w:spacing w:after="0" w:line="240" w:lineRule="auto"/>
        <w:ind w:left="4248" w:firstLine="708"/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</w:pP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 xml:space="preserve">__________________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>З.І.Науменко</w:t>
      </w:r>
      <w:proofErr w:type="spellEnd"/>
    </w:p>
    <w:p w:rsidR="00BE3CE0" w:rsidRPr="00BE3CE0" w:rsidRDefault="00BE3CE0" w:rsidP="00BE3CE0">
      <w:pPr>
        <w:widowControl w:val="0"/>
        <w:spacing w:after="0" w:line="240" w:lineRule="auto"/>
        <w:ind w:left="4248" w:firstLine="708"/>
        <w:rPr>
          <w:rFonts w:ascii="Times New Roman" w:eastAsia="Microsoft Sans Serif" w:hAnsi="Times New Roman" w:cs="Microsoft Sans Serif"/>
          <w:color w:val="000000"/>
          <w:sz w:val="28"/>
          <w:szCs w:val="28"/>
          <w:u w:val="single"/>
          <w:lang w:val="uk-UA" w:bidi="en-US"/>
        </w:rPr>
      </w:pPr>
      <w:r>
        <w:rPr>
          <w:rFonts w:ascii="Times New Roman" w:eastAsia="Microsoft Sans Serif" w:hAnsi="Times New Roman" w:cs="Microsoft Sans Serif"/>
          <w:color w:val="000000"/>
          <w:sz w:val="28"/>
          <w:szCs w:val="28"/>
          <w:u w:val="single"/>
          <w:lang w:val="uk-UA" w:bidi="en-US"/>
        </w:rPr>
        <w:t xml:space="preserve"> « 27»    серпня     2020 року</w:t>
      </w:r>
    </w:p>
    <w:p w:rsidR="00BE3CE0" w:rsidRDefault="00BE3CE0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</w:p>
    <w:p w:rsidR="00BE3CE0" w:rsidRDefault="00BE3CE0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</w:p>
    <w:p w:rsidR="00BE3CE0" w:rsidRDefault="00BE3CE0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</w:p>
    <w:p w:rsidR="00BE3CE0" w:rsidRDefault="00BE3CE0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</w:p>
    <w:p w:rsidR="007E21D9" w:rsidRDefault="007E21D9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</w:p>
    <w:p w:rsidR="00BE3CE0" w:rsidRDefault="00BE3CE0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</w:p>
    <w:p w:rsidR="00BE3CE0" w:rsidRPr="007E21D9" w:rsidRDefault="00BE3CE0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</w:pPr>
      <w:r w:rsidRPr="007E21D9"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  <w:t>Освітня програма</w:t>
      </w:r>
    </w:p>
    <w:p w:rsidR="00BE3CE0" w:rsidRPr="007E21D9" w:rsidRDefault="00BE3CE0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</w:pPr>
      <w:r w:rsidRPr="007E21D9"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  <w:t>для 10-11 класів</w:t>
      </w:r>
    </w:p>
    <w:p w:rsidR="00BE3CE0" w:rsidRPr="007E21D9" w:rsidRDefault="00BE3CE0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</w:pPr>
      <w:r w:rsidRPr="007E21D9"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  <w:t>Комунального закладу «</w:t>
      </w:r>
      <w:proofErr w:type="spellStart"/>
      <w:r w:rsidRPr="007E21D9"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  <w:t>Сахновщинський</w:t>
      </w:r>
      <w:proofErr w:type="spellEnd"/>
      <w:r w:rsidRPr="007E21D9"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  <w:t xml:space="preserve"> ліцей №1»</w:t>
      </w:r>
    </w:p>
    <w:p w:rsidR="00BE3CE0" w:rsidRPr="007E21D9" w:rsidRDefault="00BE3CE0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</w:pPr>
      <w:proofErr w:type="spellStart"/>
      <w:r w:rsidRPr="007E21D9"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  <w:t>Сахновщинської</w:t>
      </w:r>
      <w:proofErr w:type="spellEnd"/>
      <w:r w:rsidRPr="007E21D9"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  <w:t xml:space="preserve"> селищної ради</w:t>
      </w:r>
    </w:p>
    <w:p w:rsidR="00BE3CE0" w:rsidRPr="007E21D9" w:rsidRDefault="00BE3CE0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</w:pPr>
      <w:proofErr w:type="spellStart"/>
      <w:r w:rsidRPr="007E21D9"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  <w:t>Красноградського</w:t>
      </w:r>
      <w:proofErr w:type="spellEnd"/>
      <w:r w:rsidRPr="007E21D9"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  <w:t xml:space="preserve"> району</w:t>
      </w:r>
    </w:p>
    <w:p w:rsidR="00BE3CE0" w:rsidRPr="007E21D9" w:rsidRDefault="00BE3CE0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</w:pPr>
      <w:r w:rsidRPr="007E21D9">
        <w:rPr>
          <w:rFonts w:ascii="Times New Roman" w:eastAsia="Microsoft Sans Serif" w:hAnsi="Times New Roman" w:cs="Microsoft Sans Serif"/>
          <w:b/>
          <w:color w:val="000000"/>
          <w:sz w:val="36"/>
          <w:szCs w:val="36"/>
          <w:lang w:val="uk-UA" w:bidi="en-US"/>
        </w:rPr>
        <w:t>Харківської області</w:t>
      </w:r>
    </w:p>
    <w:p w:rsidR="007E21D9" w:rsidRDefault="007E21D9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</w:p>
    <w:p w:rsidR="007E21D9" w:rsidRDefault="007E21D9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</w:p>
    <w:p w:rsidR="007E21D9" w:rsidRDefault="007E21D9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</w:p>
    <w:p w:rsidR="007E21D9" w:rsidRDefault="007E21D9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</w:p>
    <w:p w:rsidR="007E21D9" w:rsidRDefault="007E21D9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</w:p>
    <w:p w:rsidR="007E21D9" w:rsidRDefault="007E21D9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</w:p>
    <w:p w:rsidR="007E21D9" w:rsidRDefault="007E21D9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</w:p>
    <w:p w:rsidR="007E21D9" w:rsidRDefault="007E21D9" w:rsidP="007E21D9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</w:pPr>
      <w:r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tab/>
      </w:r>
      <w:r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tab/>
      </w:r>
      <w:r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tab/>
      </w:r>
      <w:r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tab/>
      </w:r>
      <w:r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tab/>
      </w:r>
      <w:r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tab/>
      </w:r>
      <w:r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tab/>
      </w:r>
      <w:r w:rsidRPr="007E21D9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>ПОГОДЖЕНО</w:t>
      </w:r>
      <w:bookmarkStart w:id="0" w:name="_GoBack"/>
      <w:bookmarkEnd w:id="0"/>
    </w:p>
    <w:p w:rsidR="007E21D9" w:rsidRDefault="007E21D9" w:rsidP="007E21D9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</w:pP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 w:rsidR="00A32CCE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>н</w:t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>а засіданні педагогічної ради ліцею</w:t>
      </w:r>
    </w:p>
    <w:p w:rsidR="007E21D9" w:rsidRDefault="007E21D9" w:rsidP="007E21D9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</w:pP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 w:rsidR="00A32CCE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>в</w:t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>ід 27.08.2020, протокол №11</w:t>
      </w:r>
    </w:p>
    <w:p w:rsidR="007E21D9" w:rsidRDefault="007E21D9" w:rsidP="007E21D9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</w:pP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  <w:t xml:space="preserve">Голова педагогічної ради, </w:t>
      </w:r>
    </w:p>
    <w:p w:rsidR="007E21D9" w:rsidRDefault="007E21D9" w:rsidP="007E21D9">
      <w:pPr>
        <w:widowControl w:val="0"/>
        <w:spacing w:after="0" w:line="240" w:lineRule="auto"/>
        <w:ind w:left="4248" w:firstLine="708"/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</w:pP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 xml:space="preserve">директор </w:t>
      </w:r>
    </w:p>
    <w:p w:rsidR="007E21D9" w:rsidRPr="007E21D9" w:rsidRDefault="007E21D9" w:rsidP="007E21D9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</w:pP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ab/>
        <w:t>__________________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bidi="en-US"/>
        </w:rPr>
        <w:t>З.І.Науменко</w:t>
      </w:r>
      <w:proofErr w:type="spellEnd"/>
    </w:p>
    <w:p w:rsidR="007E21D9" w:rsidRPr="007E21D9" w:rsidRDefault="007E21D9" w:rsidP="007E21D9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vanish/>
          <w:color w:val="000000"/>
          <w:sz w:val="32"/>
          <w:szCs w:val="32"/>
          <w:lang w:val="uk-UA" w:bidi="en-US"/>
          <w:specVanish/>
        </w:rPr>
      </w:pPr>
    </w:p>
    <w:p w:rsidR="007E21D9" w:rsidRDefault="007E21D9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  <w:r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t xml:space="preserve"> </w:t>
      </w:r>
    </w:p>
    <w:p w:rsidR="007E21D9" w:rsidRDefault="007E21D9">
      <w:pPr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  <w:r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br w:type="page"/>
      </w:r>
    </w:p>
    <w:p w:rsidR="00975C58" w:rsidRPr="00975C58" w:rsidRDefault="00975C58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  <w:r w:rsidRPr="00975C58"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lastRenderedPageBreak/>
        <w:t xml:space="preserve">Освітня програма </w:t>
      </w:r>
    </w:p>
    <w:p w:rsidR="00975C58" w:rsidRPr="00975C58" w:rsidRDefault="00975C58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  <w:r w:rsidRPr="00975C58"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t xml:space="preserve">для 10-11 класів </w:t>
      </w:r>
    </w:p>
    <w:p w:rsidR="00975C58" w:rsidRPr="00975C58" w:rsidRDefault="00975C58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  <w:r w:rsidRPr="00975C58"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t>Комунального закладу «</w:t>
      </w:r>
      <w:proofErr w:type="spellStart"/>
      <w:r w:rsidRPr="00975C58"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t>Сахновщинський</w:t>
      </w:r>
      <w:proofErr w:type="spellEnd"/>
      <w:r w:rsidRPr="00975C58"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t xml:space="preserve"> ліцей №1 </w:t>
      </w:r>
    </w:p>
    <w:p w:rsidR="00975C58" w:rsidRPr="00975C58" w:rsidRDefault="00975C58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  <w:proofErr w:type="spellStart"/>
      <w:r w:rsidRPr="00975C58"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t>Сахновщинської</w:t>
      </w:r>
      <w:proofErr w:type="spellEnd"/>
      <w:r w:rsidRPr="00975C58"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t xml:space="preserve"> районної ради </w:t>
      </w:r>
    </w:p>
    <w:p w:rsidR="00975C58" w:rsidRPr="00975C58" w:rsidRDefault="00975C58" w:rsidP="00975C58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  <w:r w:rsidRPr="00975C58"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  <w:t>Харківської області»</w:t>
      </w:r>
    </w:p>
    <w:p w:rsidR="00975C58" w:rsidRPr="00975C58" w:rsidRDefault="00975C58" w:rsidP="00975C58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b/>
          <w:color w:val="000000"/>
          <w:sz w:val="32"/>
          <w:szCs w:val="32"/>
          <w:lang w:val="uk-UA" w:bidi="en-US"/>
        </w:rPr>
      </w:pPr>
    </w:p>
    <w:p w:rsidR="00975C58" w:rsidRPr="00975C58" w:rsidRDefault="00975C58" w:rsidP="00975C58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Загальні положення </w:t>
      </w:r>
    </w:p>
    <w:p w:rsidR="00975C58" w:rsidRPr="00975C58" w:rsidRDefault="00975C58" w:rsidP="00975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Освітня програма КЗ «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Сахновщинський</w:t>
      </w:r>
      <w:proofErr w:type="spellEnd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ліцей №1» ІІІ ступеня (профільна середня освіта) розроблена на виконання Закону України «Про освіту» та постанови Кабінету Міністрів України від 23 листопада 2011 року № 1392 «Про затвердження Державного стандарту базової та повної загальної середньої освіти».</w:t>
      </w:r>
    </w:p>
    <w:p w:rsidR="00975C58" w:rsidRPr="00975C58" w:rsidRDefault="00975C58" w:rsidP="00975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Освітня програма профільної середньої освіти (далі - 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Оосвітня</w:t>
      </w:r>
      <w:proofErr w:type="spellEnd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Типова освітня програма визначає: </w:t>
      </w:r>
    </w:p>
    <w:p w:rsidR="00975C58" w:rsidRPr="00975C58" w:rsidRDefault="00975C58" w:rsidP="00975C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 які натепер подані в рамках навчальних планів (таблиці 1-2);</w:t>
      </w:r>
    </w:p>
    <w:p w:rsidR="00975C58" w:rsidRPr="00975C58" w:rsidRDefault="00975C58" w:rsidP="00975C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очікувані результати навчання учнів подані в рамках навчальних програм, перелік яких наведено в таблиці 3; пропонований зміст окремих предметів, які мають гриф «Затверджено Міністерством освіти і науки України» і розміщені на офіційному веб-сайті МОН); </w:t>
      </w:r>
    </w:p>
    <w:p w:rsidR="00975C58" w:rsidRPr="00975C58" w:rsidRDefault="00975C58" w:rsidP="00975C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975C58" w:rsidRPr="00975C58" w:rsidRDefault="00975C58" w:rsidP="00975C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вимоги до осіб, які можуть розпочати навчання за цією Освітньою програмою.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Загальний обсяг навчального навантаження здобувачів профільної середньої освіти для 10-11-х класів складає 2660 годин/навчальний рік: для  10-х класів – 1330 годин/навчальний рік, для 11-х класів – 1330 годин/навчальний рік. Детальний розподіл навчального навантаження на тиждень </w:t>
      </w:r>
      <w:r w:rsidRPr="00975C5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окреслено у 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навчальному плані КЗ «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Сахновщинський</w:t>
      </w:r>
      <w:proofErr w:type="spellEnd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ліцей №1» ІІІ ступеня (далі –навчальний план).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план для 10-11 класів КЗ «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Сахновщинський</w:t>
      </w:r>
      <w:proofErr w:type="spellEnd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ліцей №1»  розроблено відповідно до Державного стандарту. Він містить загальний обсяг навчального навантаження та тижневі години на вивчення базових предметів, 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вибірково-обов’язкових предметів, профільних предметів і спеціальних курсів, а також передбачає години на факультативи, індивідуальні заняття тощо.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Навчальний план  містить перелік базових предметів, який включає окремі предмети суспільно-гуманітарного та математично-природничого циклів.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базових предметів належать: «Українська мова», «Українська література», «Зарубіжна література», «Іноземна мова», «Історія України», «Всесвітня історія», «Громадянська освіта», «Математика», «Фізика і астрономія», «Біологія і екологія», «Хімія», «Географія», «Фізична культура», «Захист Вітчизни».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>У навчальному плані зазначено мінімальну кількість тижневих годин на вивчення базових предметів, що має забезпечити досягнення рівня очікуваних результатів навчання учнів згідно з державними вимогами Державного стандарту.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>За модульним принципом може бути реалізовано і зміст базового предмета «Фізика і астрономія». У такому разі розподіл годин між модулем фізики і модулем астрономії здійснюється відповідно до навчальних програм.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змісту освіти, визначеного Державним стандартом, також забезпечується вибірково-обов’язковими предметами («Інформатика», «Технології», «Мистецтво»), що вивчаються на рівні стандарту. Із запропонованого переліку учень має обрати два предмети – один в 10 класі, інший в 11 класі, або одночасно два предмети в 10 і 11 класах (у такому разі години, передбачені на вибірково-обов’язкові предмети діляться між двома обраними предметами).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Частину навчальних годин  навчального плану призначено для забезпечення профільного спрямування навчання в старшій школі. Профіль навчання формується ліцеєм з урахуванням можливостей забезпечити якісну його реалізацію.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профілю навчання реалізується системою окремих предметів і курсів: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>- базові та вибірково-обов’язкові предмети, що вивчаються на рівні стандарту;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профільні предмети (їх перелік з орієнтовною кількістю тижневих годин подано в </w:t>
      </w:r>
      <w:r w:rsidRPr="00975C5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таблиці 2</w:t>
      </w: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>), що вивчаються на профільному рівні;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>- курси за вибором, до яких належать спеціальні і факультативні курси.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про розподіл годин для формування відповідного профілю навчання приймає ліцей, враховуючи освітні потреби учнів, регіональні особливості, кадрове забезпечення, матеріально-технічну базу тощо.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>У процесі складання власного навчального плану ліцей  враховує, що: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профіль навчання передбачає можливість вивчення профільних предметів з різних освітніх галузей;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годин для вивчення профільного предмета складається з кількості годин, відведених навчальним планом ліцею на вивчення відповідних базових предметів, і кількості годин, передбачених на профільні предмети;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 разі залишку навчальних годин, передбачених на вивчення профільних предметів, ліцей може використовувати їх для збільшення кількості годин на вивчення базових предметів, для вивчення спеціальних і факультативних курсів.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 курси разом із профільними предметами відображають специфіку конкретного профілю навчання і визначають його сутність. Вони призначені для доповнення, поглиблення змісту окремих розділів профільних (а за потреби і непрофільних) предметів, можуть містити додаткові споріднені розділи, що не включені до навчальних програм, знайомити учнів із галузями знань, не представленими в змісті окремих предметів, але орієнтованими на комплекс можливих професій у руслі обраного профілю навчання тощо. Тематика і зміст таких курсів можуть розроблятися вчителями і використовуватися в освітньому процесі після погодження в установленому порядку. Заклад освіти може також обирати відповідний курс із уже розроблених і рекомендованих/схвалених для використання. Спеціальні курси реалізуються за рахунок годин, передбачених планом для профільних предметів і спеціальних курсів ( </w:t>
      </w:r>
      <w:r w:rsidRPr="00975C5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 2</w:t>
      </w: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Факультативні курси є засобом задоволення пізнавальних інтересів та освітніх потреб учнів у галузях, які загалом не пов’язані з обраним профілем навчання. Факультативні курси реалізуються за рахунок додаткових годин, передбачених планом.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/>
        </w:rPr>
        <w:t>Ліцей  при складанні  навчального плану може збільшувати кількість годин на вивчення базових або профільних предметів за рахунок додаткових годин.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Очікувані результати навчання здобувачів освіти.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</w:t>
      </w:r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робити внесок у формування ключових </w:t>
      </w:r>
      <w:proofErr w:type="spellStart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учнів.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val="uk-UA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835"/>
        <w:gridCol w:w="5988"/>
      </w:tblGrid>
      <w:tr w:rsidR="00975C58" w:rsidRPr="00975C58" w:rsidTr="00931B8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№ з/п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Ключові компетентності</w:t>
            </w:r>
          </w:p>
        </w:tc>
        <w:tc>
          <w:tcPr>
            <w:tcW w:w="5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Компоненти</w:t>
            </w:r>
          </w:p>
        </w:tc>
      </w:tr>
      <w:tr w:rsidR="00975C58" w:rsidRPr="00975C58" w:rsidTr="00931B8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Спілкування державною (і рідною — у разі відмінності) мовами</w:t>
            </w:r>
          </w:p>
        </w:tc>
        <w:tc>
          <w:tcPr>
            <w:tcW w:w="59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Уміння: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уникнення невнормованих іншомовних запозичень у спілкуванні на тематику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окремого предмета; 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поповнювати свій словниковий запас.</w:t>
            </w:r>
          </w:p>
          <w:p w:rsidR="00975C58" w:rsidRPr="00975C58" w:rsidRDefault="00975C58" w:rsidP="00975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Ставлення: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розуміння важливості чітких та лаконічних формулювань.</w:t>
            </w:r>
          </w:p>
          <w:p w:rsidR="00975C58" w:rsidRPr="00975C58" w:rsidRDefault="00975C58" w:rsidP="00975C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975C58" w:rsidRPr="00975C58" w:rsidTr="00931B8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Спілкування іноземними мовами</w:t>
            </w:r>
          </w:p>
        </w:tc>
        <w:tc>
          <w:tcPr>
            <w:tcW w:w="59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Уміння:</w:t>
            </w:r>
            <w:r w:rsidRPr="00975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обирати й застосовувати доцільні комунікативні стратегії відповідно до різних потреб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Ставлення:</w:t>
            </w:r>
            <w:r w:rsidRPr="00975C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критично оцінювати інформацію та використовувати її для різних потреб; висловлювати свої думки, почуття та ставлення; ефективно взаємодіяти з іншими усно, письмово та за допомогою засобів електронного спілкування; ефективно користуватися навчальними стратегіями для самостійного вивчення іноземних мов;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975C58" w:rsidRPr="00975C58" w:rsidTr="00931B8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3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Математична компетентність</w:t>
            </w:r>
          </w:p>
        </w:tc>
        <w:tc>
          <w:tcPr>
            <w:tcW w:w="59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Уміння: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практичних задач; використовувати математичні методи у життєвих ситуаціях.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Ставлення: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975C58" w:rsidRPr="00BE3CE0" w:rsidTr="00931B8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59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Уміння: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розпізнавати проблеми, що виникають у довкіллі; будувати та досліджувати природні явища і процеси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 послуговуватися технологічними пристроями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Ставлення: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усвідомлення ролі наукових ідей в сучасних інформаційних технологіях.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природу.</w:t>
            </w:r>
          </w:p>
        </w:tc>
      </w:tr>
      <w:tr w:rsidR="00975C58" w:rsidRPr="00975C58" w:rsidTr="00931B8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5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Інформаційно-цифрова компетентність</w:t>
            </w:r>
          </w:p>
        </w:tc>
        <w:tc>
          <w:tcPr>
            <w:tcW w:w="59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Уміння: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Ставлення: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975C58" w:rsidRPr="00BE3CE0" w:rsidTr="00931B8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Уміння вчитися впродовж життя</w:t>
            </w:r>
          </w:p>
        </w:tc>
        <w:tc>
          <w:tcPr>
            <w:tcW w:w="59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Уміння: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Ставлення: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моделювання власної освітньої траєкторії</w:t>
            </w:r>
          </w:p>
        </w:tc>
      </w:tr>
      <w:tr w:rsidR="00975C58" w:rsidRPr="00BE3CE0" w:rsidTr="00931B8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Ініціативність і підприємливість</w:t>
            </w:r>
          </w:p>
        </w:tc>
        <w:tc>
          <w:tcPr>
            <w:tcW w:w="59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Уміння: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Ставлення: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завдання підприємницького змісту (оптимізаційні задачі)</w:t>
            </w:r>
          </w:p>
        </w:tc>
      </w:tr>
      <w:tr w:rsidR="00975C58" w:rsidRPr="00975C58" w:rsidTr="00931B8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Соціальна і громадянська компетентності</w:t>
            </w:r>
          </w:p>
        </w:tc>
        <w:tc>
          <w:tcPr>
            <w:tcW w:w="59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Уміння: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Ставлення: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завдання соціального змісту</w:t>
            </w:r>
          </w:p>
        </w:tc>
      </w:tr>
      <w:tr w:rsidR="00975C58" w:rsidRPr="00975C58" w:rsidTr="00931B8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Обізнаність і самовираження у сфері культури</w:t>
            </w:r>
          </w:p>
        </w:tc>
        <w:tc>
          <w:tcPr>
            <w:tcW w:w="59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 xml:space="preserve">Уміння: 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Ставлення:</w:t>
            </w: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математичні моделі в різних видах мистецтва</w:t>
            </w:r>
          </w:p>
        </w:tc>
      </w:tr>
      <w:tr w:rsidR="00975C58" w:rsidRPr="00BE3CE0" w:rsidTr="00931B8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Екологічна грамотність і здорове життя</w:t>
            </w:r>
          </w:p>
        </w:tc>
        <w:tc>
          <w:tcPr>
            <w:tcW w:w="59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Уміння: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Ставлення:</w:t>
            </w: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усвідомлення взаємозв’язку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  <w:lang w:val="uk-UA"/>
              </w:rPr>
              <w:t>Навчальні ресурси: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highlight w:val="white"/>
          <w:lang w:val="uk-UA"/>
        </w:rPr>
        <w:lastRenderedPageBreak/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окремих предметів. Виокремлення в навчальних програмах таких наскрізних ліній ключових 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975C58">
        <w:rPr>
          <w:rFonts w:ascii="Times New Roman" w:eastAsia="Calibri" w:hAnsi="Times New Roman" w:cs="Times New Roman"/>
          <w:sz w:val="28"/>
          <w:szCs w:val="28"/>
          <w:highlight w:val="white"/>
          <w:lang w:val="uk-UA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Наскрізні лінії є засобом інтеграції ключових і </w:t>
      </w:r>
      <w:proofErr w:type="spellStart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загальнопредметних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окремих предметів та предметних циклів; їх необхідно враховувати при формуванні шкільного середовища.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Наскрізні лінії є соціально значимими </w:t>
      </w:r>
      <w:proofErr w:type="spellStart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надпредметними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Навчання за наскрізними лініями реалізується насамперед через: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реалізуються </w:t>
      </w:r>
      <w:proofErr w:type="spellStart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надпредметні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proofErr w:type="spellStart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міжкласові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предмети за вибором;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роботу в проектах; </w:t>
      </w:r>
    </w:p>
    <w:p w:rsid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позакласну навчальну роботу і роботу гуртків.</w:t>
      </w:r>
    </w:p>
    <w:p w:rsid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975C58" w:rsidRPr="00975C58" w:rsidRDefault="00975C58" w:rsidP="00975C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val="uk-UA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1382"/>
        <w:gridCol w:w="8247"/>
      </w:tblGrid>
      <w:tr w:rsidR="00975C58" w:rsidRPr="00975C58" w:rsidTr="00931B84">
        <w:trPr>
          <w:trHeight w:val="20"/>
        </w:trPr>
        <w:tc>
          <w:tcPr>
            <w:tcW w:w="1384" w:type="dxa"/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  <w:t xml:space="preserve">  Наскрізна лінія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30" w:type="dxa"/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b/>
                <w:szCs w:val="28"/>
                <w:highlight w:val="white"/>
                <w:lang w:val="uk-UA"/>
              </w:rPr>
              <w:t>Коротка характеристика</w:t>
            </w:r>
          </w:p>
        </w:tc>
      </w:tr>
      <w:tr w:rsidR="00975C58" w:rsidRPr="00975C58" w:rsidTr="00931B84">
        <w:trPr>
          <w:cantSplit/>
          <w:trHeight w:val="20"/>
        </w:trPr>
        <w:tc>
          <w:tcPr>
            <w:tcW w:w="1384" w:type="dxa"/>
            <w:textDirection w:val="btLr"/>
          </w:tcPr>
          <w:p w:rsidR="00975C58" w:rsidRPr="00975C58" w:rsidRDefault="00975C58" w:rsidP="009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Екологічна безпека й сталий розвиток</w:t>
            </w:r>
          </w:p>
        </w:tc>
        <w:tc>
          <w:tcPr>
            <w:tcW w:w="8330" w:type="dxa"/>
          </w:tcPr>
          <w:p w:rsidR="00975C58" w:rsidRPr="00975C58" w:rsidRDefault="00975C58" w:rsidP="00975C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975C58" w:rsidRPr="00975C58" w:rsidRDefault="00975C58" w:rsidP="00975C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Проблематика наскрізної лінії реалізується через завдання з реальними даними про використання природних ресурсів, їх збереження та примноження. Аналіз цих даних сприяє розвитку бережливого ставлення до навколишнього середовища, екології, формуванню критичного мислення, вміння вирішувати проблеми, </w:t>
            </w: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 xml:space="preserve">критично оцінювати перспективи розвитку навколишнього середовища і людини. Можливі уроки на відкритому повітрі. </w:t>
            </w:r>
          </w:p>
        </w:tc>
      </w:tr>
      <w:tr w:rsidR="00975C58" w:rsidRPr="00975C58" w:rsidTr="00931B84">
        <w:trPr>
          <w:cantSplit/>
          <w:trHeight w:val="20"/>
        </w:trPr>
        <w:tc>
          <w:tcPr>
            <w:tcW w:w="1384" w:type="dxa"/>
            <w:textDirection w:val="btLr"/>
          </w:tcPr>
          <w:p w:rsidR="00975C58" w:rsidRPr="00975C58" w:rsidRDefault="00975C58" w:rsidP="009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Громадянська відповідальність</w:t>
            </w:r>
          </w:p>
        </w:tc>
        <w:tc>
          <w:tcPr>
            <w:tcW w:w="8330" w:type="dxa"/>
          </w:tcPr>
          <w:p w:rsidR="00975C58" w:rsidRPr="00975C58" w:rsidRDefault="00975C58" w:rsidP="00975C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(дослідницькі роботи, роботи в групі, проекти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 </w:t>
            </w:r>
          </w:p>
          <w:p w:rsidR="00975C58" w:rsidRPr="00975C58" w:rsidRDefault="00975C58" w:rsidP="00975C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Вивчення окремого предмета має викликати в учнів якомога більше позитивних емоцій, а її зміст — бути націленим на виховання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975C58" w:rsidRPr="00BE3CE0" w:rsidTr="00931B84">
        <w:trPr>
          <w:cantSplit/>
          <w:trHeight w:val="20"/>
        </w:trPr>
        <w:tc>
          <w:tcPr>
            <w:tcW w:w="1384" w:type="dxa"/>
            <w:textDirection w:val="btLr"/>
          </w:tcPr>
          <w:p w:rsidR="00975C58" w:rsidRPr="00975C58" w:rsidRDefault="00975C58" w:rsidP="009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Здоров'я і безпека</w:t>
            </w:r>
          </w:p>
        </w:tc>
        <w:tc>
          <w:tcPr>
            <w:tcW w:w="8330" w:type="dxa"/>
          </w:tcPr>
          <w:p w:rsidR="00975C58" w:rsidRPr="00975C58" w:rsidRDefault="00975C58" w:rsidP="00975C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Завданням наскрізної лінії є становлення учня як емоційно стійкого члена суспільства, здатного вести здоровий спосіб життя і формувати навколо себе безпечне життєве середовище. </w:t>
            </w:r>
          </w:p>
          <w:p w:rsidR="00975C58" w:rsidRPr="00975C58" w:rsidRDefault="00975C58" w:rsidP="00975C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Реалізується через завдання з реальними даними про безпеку і охорону здоров’я (текстові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«ага-ефектом», пошук оптимальних методів вирішення і розв’язування задач тощо, здатні викликати в учнів чимало радісних емоцій.</w:t>
            </w:r>
          </w:p>
        </w:tc>
      </w:tr>
      <w:tr w:rsidR="00975C58" w:rsidRPr="00BE3CE0" w:rsidTr="00931B84">
        <w:trPr>
          <w:cantSplit/>
          <w:trHeight w:val="20"/>
        </w:trPr>
        <w:tc>
          <w:tcPr>
            <w:tcW w:w="1384" w:type="dxa"/>
            <w:textDirection w:val="btLr"/>
          </w:tcPr>
          <w:p w:rsidR="00975C58" w:rsidRPr="00975C58" w:rsidRDefault="00975C58" w:rsidP="009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Підприємливість і фінансова грамотність</w:t>
            </w:r>
          </w:p>
        </w:tc>
        <w:tc>
          <w:tcPr>
            <w:tcW w:w="8330" w:type="dxa"/>
          </w:tcPr>
          <w:p w:rsidR="00975C58" w:rsidRPr="00975C58" w:rsidRDefault="00975C58" w:rsidP="00975C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Наскрізна лінія націлена на розвиток лідерських ініціатив, здатність успішно діяти в технологічному швидкозмінному середовищі, забезпечення кращого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975C58" w:rsidRPr="00975C58" w:rsidRDefault="00975C58" w:rsidP="00975C5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Ця наскрізна лінія пов'язана з розв'язуванням практичних завдань щодо 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 </w:t>
            </w:r>
          </w:p>
        </w:tc>
      </w:tr>
    </w:tbl>
    <w:p w:rsidR="00975C58" w:rsidRPr="00975C58" w:rsidRDefault="00975C58" w:rsidP="00975C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Необхідною умовою формування </w:t>
      </w:r>
      <w:proofErr w:type="spellStart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створювати умови для самостійного виведення нового знання, перевірці його на практиці і встановлення причинно-наслідкових зв’язків шляхом створення проблемних ситуацій, організації спостережень, дослідів та інших видів діяльності. Формуванню ключових </w:t>
      </w:r>
      <w:proofErr w:type="spellStart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сприяє встановлення та реалізація в </w:t>
      </w:r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освітньому процесі міжпредметних і </w:t>
      </w:r>
      <w:proofErr w:type="spellStart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внутрішньопредметних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зв’язків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а саме: </w:t>
      </w:r>
      <w:proofErr w:type="spellStart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змістово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Вимоги до осіб, які можуть розпочинати здобуття профільної середньої освіти.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Профільна середня освіта здобувається, як правило, після здобуття базової середньої освіти. Діти,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Особи з особливими освітніми потребами можуть розпочинати здобуття профільної середньої освіти за інших умов.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Перелік освітніх галузей.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Типову освітню програму укладено за такими освітніми галузями:</w:t>
      </w:r>
    </w:p>
    <w:p w:rsidR="00975C58" w:rsidRPr="00975C58" w:rsidRDefault="00975C58" w:rsidP="00975C5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Мови і літератури </w:t>
      </w:r>
    </w:p>
    <w:p w:rsidR="00975C58" w:rsidRPr="00975C58" w:rsidRDefault="00975C58" w:rsidP="00975C5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Суспільствознавство</w:t>
      </w:r>
    </w:p>
    <w:p w:rsidR="00975C58" w:rsidRPr="00975C58" w:rsidRDefault="00975C58" w:rsidP="00975C5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Мистецтво</w:t>
      </w:r>
    </w:p>
    <w:p w:rsidR="00975C58" w:rsidRPr="00975C58" w:rsidRDefault="00975C58" w:rsidP="00975C5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Математика</w:t>
      </w:r>
    </w:p>
    <w:p w:rsidR="00975C58" w:rsidRPr="00975C58" w:rsidRDefault="00975C58" w:rsidP="00975C5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Природознавство</w:t>
      </w:r>
    </w:p>
    <w:p w:rsidR="00975C58" w:rsidRPr="00975C58" w:rsidRDefault="00975C58" w:rsidP="00975C5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Технології</w:t>
      </w:r>
    </w:p>
    <w:p w:rsidR="00975C58" w:rsidRPr="00975C58" w:rsidRDefault="00975C58" w:rsidP="00975C5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Здоров’я і фізична культура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Логічна послідовність вивчення предметів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розкривається у відповідних </w:t>
      </w:r>
      <w:r w:rsidRPr="00975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навчальних програмах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Рекомендовані форми організації освітнього процесу.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Основними формами організації освітнього процесу є різні типи уроку: </w:t>
      </w:r>
    </w:p>
    <w:p w:rsidR="00975C58" w:rsidRPr="00975C58" w:rsidRDefault="00975C58" w:rsidP="00975C5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75C58" w:rsidRPr="00975C58" w:rsidRDefault="00975C58" w:rsidP="00975C5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975C58" w:rsidRPr="00975C58" w:rsidRDefault="00975C58" w:rsidP="00975C5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перевірки та/або оцінювання досягнення 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975C58" w:rsidRPr="00975C58" w:rsidRDefault="00975C58" w:rsidP="00975C5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корекції основних 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975C58" w:rsidRPr="00975C58" w:rsidRDefault="00975C58" w:rsidP="00975C5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комбінований урок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формами організації освітнього процесу можуть бути екскурсії, віртуальні подорожі, уроки-семінари, конференції, форуми, спектаклі, брифінги, 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квести</w:t>
      </w:r>
      <w:proofErr w:type="spellEnd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інтерактивні 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-«суди», 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урок-</w:t>
      </w: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дискусійна група, уроки з навчанням одних учнів іншими), інтегровані уроки,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проблемний урок, відео-уроки, прес-конференції, ділові ігри тощо.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Засвоєння нового матеріалу</w:t>
      </w: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можна проводити на лекції, конференції, екскурсії і т. д. Для конференції, дискусії вчителем або учнями визначаються теми доповідей учнів, основні напрями самостійної роботи. На навчальній екскурсії учні отримують знання, знайомлячись із експонатами в музеї, з роботою механізмів на підприємстві, спостерігаючи за різноманітними процесами, що відбуваються у природі. Консультації проводяться з учнями, які </w:t>
      </w: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не були присутні на попередніх уроках або не зрозуміли, не засвоїли зміст окремих предметів. Розвиток і корекцію основних </w:t>
      </w:r>
      <w:proofErr w:type="spellStart"/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можна, крім уроку відповідного типу, проводити на семінарі, заключній конференції, екскурсії тощо. Семінар як форма організації об'єднує бесіду та дискусію учнів. Заключна конференція може будуватися як у формі дискусії, так і у формі диспуту, на якому обговорюються полярні точки зору. Учитель або учні підбивають підсумки обговорення і формулюють висновки.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засвоєння нового матеріалу</w:t>
      </w: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вивченого матеріалу, учнем розкриваються нові узагальнюючі підходи до його аналізу.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Оглядова конференція може бути комплексною, тобто реалізувати міжпредметні зв'язки в узагальненні й систематизації навчального матеріалу.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Учням, які готуються здавати заліки або іспити можливе проведення оглядових консультацій, які виконують коригувальну функцію, допомагаючи учням зорієнтуватися у змісті окремих предметів.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Консультація будується за принципом питань і відповідей.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Перевірка та/або оцінювання досягнення 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крім уроку може здійснюватися у формі заліку, співбесіди, контрольного навчально-практичного заняття.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Залік як форма організації проводиться для перевірки якості засвоєння учнями змісту предметів, досягнення </w:t>
      </w:r>
      <w:proofErr w:type="spellStart"/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Ця форма організації як правило застосовується у класах з вечірньою формою здобуття освіти або для інших здобувачів профільної середньої освіти.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Співбесіда, як і залік, тільки у формі індивідуальної бесіди, проводиться з метою з'ясувати рівень досягнення </w:t>
      </w:r>
      <w:proofErr w:type="spellStart"/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Функцію 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перевірки та/або оцінювання досягнення 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виконує навчально-практичне заняття. Учні одержують конкретні завдання, з виконання яких звітують перед вчителем.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 заняття та заняття практикуму також можуть будуватися з метою реалізації контрольних функцій освітнього процесу. На цих заняттях учні </w:t>
      </w: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самостійно виготовляють вироби, проводять виміри та звітують за виконану роботу.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Екскурсії</w:t>
      </w: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5C5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Учні можуть самостійно знімати та монтувати відеофільми (під час відео-уроку) за умови самостійного розроблення сюжету фільму, </w:t>
      </w: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підбору матеріалу, виконують самостійно розподілені ролі та аналізують виконану роботу.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975C58" w:rsidRPr="00975C58" w:rsidRDefault="00975C58" w:rsidP="00975C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Опис та інструменти системи внутрішнього забезпечення якості освіти.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Система внутрішнього забезпечення якості складається з наступних компонентів:</w:t>
      </w:r>
    </w:p>
    <w:p w:rsidR="00975C58" w:rsidRPr="00975C58" w:rsidRDefault="00975C58" w:rsidP="00975C58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кадрове забезпечення освітньої діяльності;</w:t>
      </w:r>
    </w:p>
    <w:p w:rsidR="00975C58" w:rsidRPr="00975C58" w:rsidRDefault="00975C58" w:rsidP="00975C58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975C58" w:rsidRPr="00975C58" w:rsidRDefault="00975C58" w:rsidP="00975C58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975C58" w:rsidRPr="00975C58" w:rsidRDefault="00975C58" w:rsidP="00975C58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:rsidR="00975C58" w:rsidRPr="00975C58" w:rsidRDefault="00975C58" w:rsidP="00975C58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досягнення </w:t>
      </w:r>
      <w:r w:rsidRPr="00975C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навчання (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975C58" w:rsidRPr="00975C58" w:rsidRDefault="00975C58" w:rsidP="00975C5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Завдання системи внутрішнього забезпечення якості освіти:</w:t>
      </w:r>
    </w:p>
    <w:p w:rsidR="00975C58" w:rsidRPr="00975C58" w:rsidRDefault="00975C58" w:rsidP="00975C58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975C58" w:rsidRPr="00975C58" w:rsidRDefault="00975C58" w:rsidP="00975C58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975C58" w:rsidRPr="00975C58" w:rsidRDefault="00975C58" w:rsidP="00975C58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975C58" w:rsidRPr="00975C58" w:rsidRDefault="00975C58" w:rsidP="00975C58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Освітня програма КЗ «</w:t>
      </w:r>
      <w:proofErr w:type="spellStart"/>
      <w:r w:rsidRPr="00975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Сахновщинський</w:t>
      </w:r>
      <w:proofErr w:type="spellEnd"/>
      <w:r w:rsidRPr="00975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ліцей №1»</w:t>
      </w: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передбачає досягнення учнями результатів навчання (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), визначених Державним стандартом.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 сформована на основі Типової освітньої програми, схвалена  педагогічною радою ліцею та затверджена його директором. Окрім освітніх компонентів для вільного вибору учнів, які є обов’язковими, за рішенням школи Освітня програма   може містити інші компоненти, зокрема корекційно-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розвитковий</w:t>
      </w:r>
      <w:proofErr w:type="spellEnd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складник для осіб з особливими освітніми потребами.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Освітня програма  та перелік освітніх компонентів, що передбачені відповідною освітньою програмою, оприлюднюються на веб-сайті закладу освіти.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На основі освітньої програми КЗ «</w:t>
      </w:r>
      <w:proofErr w:type="spellStart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Сахновщинський</w:t>
      </w:r>
      <w:proofErr w:type="spellEnd"/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ліцей №1» складається та затверджується навчальний план, що конкретизує організацію освітнього процесу</w:t>
      </w:r>
      <w:r w:rsidRPr="00975C58">
        <w:rPr>
          <w:rFonts w:ascii="Times New Roman" w:eastAsia="Calibri" w:hAnsi="Times New Roman" w:cs="Times New Roman"/>
          <w:lang w:val="uk-UA"/>
        </w:rPr>
        <w:t>.</w:t>
      </w:r>
    </w:p>
    <w:p w:rsidR="00975C58" w:rsidRPr="00975C58" w:rsidRDefault="00975C58" w:rsidP="00975C58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75C58" w:rsidRPr="00975C58" w:rsidRDefault="00975C58" w:rsidP="00975C58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 ліцею №1                                                              З.І. Науменко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Default="00975C58" w:rsidP="00975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Default="00975C58" w:rsidP="00975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Default="00975C58" w:rsidP="00975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75C58">
        <w:rPr>
          <w:rFonts w:ascii="Times New Roman" w:eastAsia="Calibri" w:hAnsi="Times New Roman" w:cs="Times New Roman"/>
          <w:sz w:val="20"/>
          <w:szCs w:val="20"/>
          <w:lang w:val="uk-UA"/>
        </w:rPr>
        <w:t>Таблиця 1</w:t>
      </w:r>
    </w:p>
    <w:p w:rsidR="00975C58" w:rsidRP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75C58">
        <w:rPr>
          <w:rFonts w:ascii="Times New Roman" w:eastAsia="Calibri" w:hAnsi="Times New Roman" w:cs="Times New Roman"/>
          <w:sz w:val="20"/>
          <w:szCs w:val="20"/>
          <w:lang w:val="uk-UA"/>
        </w:rPr>
        <w:t>до освітньої програми</w:t>
      </w:r>
    </w:p>
    <w:p w:rsidR="00975C58" w:rsidRP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75C58">
        <w:rPr>
          <w:rFonts w:ascii="Times New Roman" w:eastAsia="Calibri" w:hAnsi="Times New Roman" w:cs="Times New Roman"/>
          <w:sz w:val="20"/>
          <w:szCs w:val="20"/>
          <w:lang w:val="uk-UA"/>
        </w:rPr>
        <w:t>КЗ «</w:t>
      </w:r>
      <w:proofErr w:type="spellStart"/>
      <w:r w:rsidRPr="00975C58">
        <w:rPr>
          <w:rFonts w:ascii="Times New Roman" w:eastAsia="Calibri" w:hAnsi="Times New Roman" w:cs="Times New Roman"/>
          <w:sz w:val="20"/>
          <w:szCs w:val="20"/>
          <w:lang w:val="uk-UA"/>
        </w:rPr>
        <w:t>Сахновщинський</w:t>
      </w:r>
      <w:proofErr w:type="spellEnd"/>
      <w:r w:rsidRPr="00975C5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ліцей №1»</w:t>
      </w:r>
    </w:p>
    <w:p w:rsidR="00975C58" w:rsidRPr="00975C58" w:rsidRDefault="00975C58" w:rsidP="00975C58">
      <w:pPr>
        <w:spacing w:after="0" w:line="240" w:lineRule="auto"/>
        <w:ind w:firstLine="720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Навчальний план </w:t>
      </w:r>
    </w:p>
    <w:p w:rsidR="00975C58" w:rsidRPr="00975C58" w:rsidRDefault="00975C58" w:rsidP="00975C58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10-11 класів КЗ «</w:t>
      </w:r>
      <w:proofErr w:type="spellStart"/>
      <w:r w:rsidRPr="00975C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Сахновщинський</w:t>
      </w:r>
      <w:proofErr w:type="spellEnd"/>
      <w:r w:rsidRPr="00975C5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ліцей №1»</w:t>
      </w:r>
    </w:p>
    <w:p w:rsidR="00975C58" w:rsidRPr="00975C58" w:rsidRDefault="00975C58" w:rsidP="00975C58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843"/>
        <w:gridCol w:w="1559"/>
      </w:tblGrid>
      <w:tr w:rsidR="00975C58" w:rsidRPr="00975C58" w:rsidTr="00931B84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75C58" w:rsidRPr="00975C58" w:rsidRDefault="00975C58" w:rsidP="00975C58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27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26 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Математика (алгебра і початки аналізу та геометрія)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  <w:r w:rsidRPr="00975C5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975C58" w:rsidRPr="00975C58" w:rsidTr="00931B84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Додаткові години</w:t>
            </w:r>
            <w:r w:rsidRPr="00975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975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C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 </w:t>
            </w: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9 </w:t>
            </w:r>
          </w:p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</w:tr>
      <w:tr w:rsidR="00975C58" w:rsidRPr="00975C58" w:rsidTr="00931B8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</w:tbl>
    <w:p w:rsidR="00975C58" w:rsidRPr="00975C58" w:rsidRDefault="00975C58" w:rsidP="00975C58">
      <w:pPr>
        <w:spacing w:after="0" w:line="240" w:lineRule="auto"/>
        <w:ind w:left="-709" w:right="-28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</w:pPr>
    </w:p>
    <w:p w:rsidR="00975C58" w:rsidRPr="00975C58" w:rsidRDefault="00975C58" w:rsidP="00975C58">
      <w:pPr>
        <w:spacing w:after="0" w:line="240" w:lineRule="auto"/>
        <w:ind w:left="-709" w:right="-28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75C58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1</w:t>
      </w:r>
      <w:r w:rsidRPr="00975C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Години фізичної культури не входять до гранично допустимого тижневого навантаження на учня.</w:t>
      </w:r>
    </w:p>
    <w:p w:rsidR="00975C58" w:rsidRPr="00975C58" w:rsidRDefault="00975C58" w:rsidP="00975C58">
      <w:pPr>
        <w:spacing w:after="0" w:line="240" w:lineRule="auto"/>
        <w:ind w:left="-709" w:right="-28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 ліцею №1                                                              З.І. Науменко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75C58" w:rsidRP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75C58" w:rsidRP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75C58" w:rsidRP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75C58">
        <w:rPr>
          <w:rFonts w:ascii="Times New Roman" w:eastAsia="Calibri" w:hAnsi="Times New Roman" w:cs="Times New Roman"/>
          <w:sz w:val="20"/>
          <w:szCs w:val="20"/>
          <w:lang w:val="uk-UA"/>
        </w:rPr>
        <w:t>Таблиця 2</w:t>
      </w:r>
    </w:p>
    <w:p w:rsidR="00975C58" w:rsidRP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75C58">
        <w:rPr>
          <w:rFonts w:ascii="Times New Roman" w:eastAsia="Calibri" w:hAnsi="Times New Roman" w:cs="Times New Roman"/>
          <w:sz w:val="20"/>
          <w:szCs w:val="20"/>
          <w:lang w:val="uk-UA"/>
        </w:rPr>
        <w:t>до освітньої програми</w:t>
      </w:r>
    </w:p>
    <w:p w:rsidR="00975C58" w:rsidRP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75C58">
        <w:rPr>
          <w:rFonts w:ascii="Times New Roman" w:eastAsia="Calibri" w:hAnsi="Times New Roman" w:cs="Times New Roman"/>
          <w:sz w:val="20"/>
          <w:szCs w:val="20"/>
          <w:lang w:val="uk-UA"/>
        </w:rPr>
        <w:t>КЗ «</w:t>
      </w:r>
      <w:proofErr w:type="spellStart"/>
      <w:r w:rsidRPr="00975C58">
        <w:rPr>
          <w:rFonts w:ascii="Times New Roman" w:eastAsia="Calibri" w:hAnsi="Times New Roman" w:cs="Times New Roman"/>
          <w:sz w:val="20"/>
          <w:szCs w:val="20"/>
          <w:lang w:val="uk-UA"/>
        </w:rPr>
        <w:t>Сахновщинський</w:t>
      </w:r>
      <w:proofErr w:type="spellEnd"/>
      <w:r w:rsidRPr="00975C5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ліцей №1» </w:t>
      </w:r>
    </w:p>
    <w:p w:rsidR="00975C58" w:rsidRPr="00975C58" w:rsidRDefault="00975C58" w:rsidP="00975C58">
      <w:pPr>
        <w:spacing w:after="0" w:line="240" w:lineRule="auto"/>
        <w:ind w:firstLine="720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75C58" w:rsidRPr="00975C58" w:rsidRDefault="00975C58" w:rsidP="00975C58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Орієнтовна кількість навчальних годин для профільних предметів</w:t>
      </w:r>
    </w:p>
    <w:p w:rsidR="00975C58" w:rsidRPr="00975C58" w:rsidRDefault="00975C58" w:rsidP="00975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учнів КЗ «</w:t>
      </w:r>
      <w:proofErr w:type="spellStart"/>
      <w:r w:rsidRPr="00975C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Сахновщинський</w:t>
      </w:r>
      <w:proofErr w:type="spellEnd"/>
      <w:r w:rsidRPr="00975C5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ліцей №1»  ІІІ ступеня </w:t>
      </w:r>
    </w:p>
    <w:p w:rsidR="00975C58" w:rsidRPr="00975C58" w:rsidRDefault="00975C58" w:rsidP="00975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126"/>
        <w:gridCol w:w="2659"/>
      </w:tblGrid>
      <w:tr w:rsidR="00975C58" w:rsidRPr="00975C58" w:rsidTr="00931B84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Профільний предмет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Кількість годин на тиждень </w:t>
            </w:r>
          </w:p>
        </w:tc>
      </w:tr>
      <w:tr w:rsidR="00975C58" w:rsidRPr="00975C58" w:rsidTr="00931B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58" w:rsidRPr="00975C58" w:rsidRDefault="00975C58" w:rsidP="00975C5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 клас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Друга іноземна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Мова і література корінного народу, національної меншини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Всесвітня історія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75C58" w:rsidRPr="00975C58" w:rsidTr="00931B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Захист Вітчизни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975C58" w:rsidRPr="00975C58" w:rsidRDefault="00975C58" w:rsidP="00975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 ліцею №1                                                              З.І. Науменко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75C58" w:rsidRP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75C58" w:rsidRP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75C58" w:rsidRP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75C58">
        <w:rPr>
          <w:rFonts w:ascii="Times New Roman" w:eastAsia="Calibri" w:hAnsi="Times New Roman" w:cs="Times New Roman"/>
          <w:sz w:val="20"/>
          <w:szCs w:val="20"/>
          <w:lang w:val="uk-UA"/>
        </w:rPr>
        <w:t>Таблиця 3</w:t>
      </w:r>
    </w:p>
    <w:p w:rsidR="00975C58" w:rsidRP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75C58">
        <w:rPr>
          <w:rFonts w:ascii="Times New Roman" w:eastAsia="Calibri" w:hAnsi="Times New Roman" w:cs="Times New Roman"/>
          <w:sz w:val="20"/>
          <w:szCs w:val="20"/>
          <w:lang w:val="uk-UA"/>
        </w:rPr>
        <w:t>до освітньої програми</w:t>
      </w:r>
    </w:p>
    <w:p w:rsidR="00975C58" w:rsidRPr="00975C58" w:rsidRDefault="00975C58" w:rsidP="00975C58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75C58">
        <w:rPr>
          <w:rFonts w:ascii="Times New Roman" w:eastAsia="Calibri" w:hAnsi="Times New Roman" w:cs="Times New Roman"/>
          <w:sz w:val="20"/>
          <w:szCs w:val="20"/>
          <w:lang w:val="uk-UA"/>
        </w:rPr>
        <w:t>КЗ «</w:t>
      </w:r>
      <w:proofErr w:type="spellStart"/>
      <w:r w:rsidRPr="00975C58">
        <w:rPr>
          <w:rFonts w:ascii="Times New Roman" w:eastAsia="Calibri" w:hAnsi="Times New Roman" w:cs="Times New Roman"/>
          <w:sz w:val="20"/>
          <w:szCs w:val="20"/>
          <w:lang w:val="uk-UA"/>
        </w:rPr>
        <w:t>Сахновщинський</w:t>
      </w:r>
      <w:proofErr w:type="spellEnd"/>
      <w:r w:rsidRPr="00975C5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ліцей №1»</w:t>
      </w:r>
    </w:p>
    <w:p w:rsidR="00975C58" w:rsidRPr="00975C58" w:rsidRDefault="00975C58" w:rsidP="00975C58">
      <w:pPr>
        <w:spacing w:after="0" w:line="240" w:lineRule="auto"/>
        <w:ind w:firstLine="720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 навчальних програм </w:t>
      </w:r>
    </w:p>
    <w:p w:rsidR="00975C58" w:rsidRPr="00975C58" w:rsidRDefault="00975C58" w:rsidP="00975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учнів КЗ «</w:t>
      </w:r>
      <w:proofErr w:type="spellStart"/>
      <w:r w:rsidRPr="00975C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Сахновщинський</w:t>
      </w:r>
      <w:proofErr w:type="spellEnd"/>
      <w:r w:rsidRPr="00975C5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ліцей №1»  ІІІ ступеня </w:t>
      </w:r>
    </w:p>
    <w:p w:rsidR="00975C58" w:rsidRPr="00975C58" w:rsidRDefault="00975C58" w:rsidP="00975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sz w:val="28"/>
          <w:szCs w:val="28"/>
          <w:lang w:val="uk-UA"/>
        </w:rPr>
        <w:t>(затверджені наказами МОН від 23.10.2017 № 1407 та від 24.11.2017 № 1539)</w:t>
      </w:r>
    </w:p>
    <w:p w:rsidR="00975C58" w:rsidRPr="00975C58" w:rsidRDefault="00975C58" w:rsidP="00975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5"/>
        <w:gridCol w:w="3543"/>
      </w:tblGrid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05" w:type="dxa"/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  <w:tc>
          <w:tcPr>
            <w:tcW w:w="3543" w:type="dxa"/>
            <w:vAlign w:val="center"/>
          </w:tcPr>
          <w:p w:rsidR="00975C58" w:rsidRPr="00975C58" w:rsidRDefault="00975C58" w:rsidP="00975C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Рівень вивчення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543" w:type="dxa"/>
            <w:vAlign w:val="center"/>
          </w:tcPr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975C58" w:rsidRPr="00975C58" w:rsidRDefault="00975C58" w:rsidP="00975C5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Громадянська освіта (інтегрований курс)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87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Фізика і астрономія (авторський колектив під керівництвом </w:t>
            </w:r>
            <w:proofErr w:type="spellStart"/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Локтєва</w:t>
            </w:r>
            <w:proofErr w:type="spellEnd"/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 М.)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rPr>
                <w:rFonts w:ascii="Calibri" w:eastAsia="Calibri" w:hAnsi="Calibri" w:cs="Times New Roman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543" w:type="dxa"/>
          </w:tcPr>
          <w:p w:rsidR="00975C58" w:rsidRPr="00975C58" w:rsidRDefault="00975C58" w:rsidP="00975C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  <w:tr w:rsidR="00975C58" w:rsidRPr="00975C58" w:rsidTr="00931B84">
        <w:trPr>
          <w:trHeight w:val="20"/>
        </w:trPr>
        <w:tc>
          <w:tcPr>
            <w:tcW w:w="675" w:type="dxa"/>
          </w:tcPr>
          <w:p w:rsidR="00975C58" w:rsidRPr="00975C58" w:rsidRDefault="00975C58" w:rsidP="00975C58">
            <w:pPr>
              <w:widowControl w:val="0"/>
              <w:numPr>
                <w:ilvl w:val="0"/>
                <w:numId w:val="1"/>
              </w:numPr>
              <w:tabs>
                <w:tab w:val="left" w:pos="1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vAlign w:val="center"/>
          </w:tcPr>
          <w:p w:rsidR="00975C58" w:rsidRPr="00975C58" w:rsidRDefault="00975C58" w:rsidP="00975C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Іноземні мови</w:t>
            </w:r>
          </w:p>
        </w:tc>
        <w:tc>
          <w:tcPr>
            <w:tcW w:w="3543" w:type="dxa"/>
            <w:vAlign w:val="center"/>
          </w:tcPr>
          <w:p w:rsidR="00975C58" w:rsidRPr="00975C58" w:rsidRDefault="00975C58" w:rsidP="00975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5C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стандарту</w:t>
            </w:r>
          </w:p>
        </w:tc>
      </w:tr>
    </w:tbl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5C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 ліцею №1                                                              З.І. Науменко</w:t>
      </w: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5C58" w:rsidRPr="00975C58" w:rsidRDefault="00975C58" w:rsidP="00975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65939" w:rsidRDefault="00E65939" w:rsidP="00975C58">
      <w:pPr>
        <w:ind w:right="-284"/>
      </w:pPr>
    </w:p>
    <w:sectPr w:rsidR="00E65939" w:rsidSect="00975C5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A6" w:rsidRDefault="00F274A6" w:rsidP="00975C58">
      <w:pPr>
        <w:spacing w:after="0" w:line="240" w:lineRule="auto"/>
      </w:pPr>
      <w:r>
        <w:separator/>
      </w:r>
    </w:p>
  </w:endnote>
  <w:endnote w:type="continuationSeparator" w:id="0">
    <w:p w:rsidR="00F274A6" w:rsidRDefault="00F274A6" w:rsidP="009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icrosoft Sans Serif">
    <w:charset w:val="CC"/>
    <w:family w:val="swiss"/>
    <w:pitch w:val="variable"/>
    <w:sig w:usb0="E5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A6" w:rsidRDefault="00F274A6" w:rsidP="00975C58">
      <w:pPr>
        <w:spacing w:after="0" w:line="240" w:lineRule="auto"/>
      </w:pPr>
      <w:r>
        <w:separator/>
      </w:r>
    </w:p>
  </w:footnote>
  <w:footnote w:type="continuationSeparator" w:id="0">
    <w:p w:rsidR="00F274A6" w:rsidRDefault="00F274A6" w:rsidP="009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420704"/>
      <w:docPartObj>
        <w:docPartGallery w:val="Page Numbers (Top of Page)"/>
        <w:docPartUnique/>
      </w:docPartObj>
    </w:sdtPr>
    <w:sdtEndPr/>
    <w:sdtContent>
      <w:p w:rsidR="00975C58" w:rsidRDefault="00975C58" w:rsidP="00BE3CE0">
        <w:pPr>
          <w:pStyle w:val="a3"/>
          <w:ind w:firstLine="70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CCE">
          <w:rPr>
            <w:noProof/>
          </w:rPr>
          <w:t>17</w:t>
        </w:r>
        <w:r>
          <w:fldChar w:fldCharType="end"/>
        </w:r>
      </w:p>
    </w:sdtContent>
  </w:sdt>
  <w:p w:rsidR="00975C58" w:rsidRDefault="00975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40"/>
    <w:rsid w:val="00543544"/>
    <w:rsid w:val="005A4740"/>
    <w:rsid w:val="006D2F7C"/>
    <w:rsid w:val="007E21D9"/>
    <w:rsid w:val="00975C58"/>
    <w:rsid w:val="00A32CCE"/>
    <w:rsid w:val="00B43A97"/>
    <w:rsid w:val="00BE3CE0"/>
    <w:rsid w:val="00E65939"/>
    <w:rsid w:val="00F2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AC22"/>
  <w15:docId w15:val="{02CA35D0-843A-4AA1-8CBB-0B711A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C58"/>
  </w:style>
  <w:style w:type="paragraph" w:styleId="a5">
    <w:name w:val="footer"/>
    <w:basedOn w:val="a"/>
    <w:link w:val="a6"/>
    <w:uiPriority w:val="99"/>
    <w:unhideWhenUsed/>
    <w:rsid w:val="0097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C58"/>
  </w:style>
  <w:style w:type="paragraph" w:styleId="a7">
    <w:name w:val="Balloon Text"/>
    <w:basedOn w:val="a"/>
    <w:link w:val="a8"/>
    <w:uiPriority w:val="99"/>
    <w:semiHidden/>
    <w:unhideWhenUsed/>
    <w:rsid w:val="0054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54C2-CC4A-4768-B00F-D9581AE1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леха</cp:lastModifiedBy>
  <cp:revision>3</cp:revision>
  <cp:lastPrinted>2019-09-13T07:11:00Z</cp:lastPrinted>
  <dcterms:created xsi:type="dcterms:W3CDTF">2021-07-05T13:44:00Z</dcterms:created>
  <dcterms:modified xsi:type="dcterms:W3CDTF">2021-07-05T13:45:00Z</dcterms:modified>
</cp:coreProperties>
</file>